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B93C0" w14:textId="77777777" w:rsidR="006147EA" w:rsidRPr="007929A9" w:rsidRDefault="006147EA" w:rsidP="000633EE">
      <w:pPr>
        <w:spacing w:line="360" w:lineRule="auto"/>
      </w:pPr>
      <w:bookmarkStart w:id="0" w:name="_GoBack"/>
      <w:bookmarkEnd w:id="0"/>
    </w:p>
    <w:p w14:paraId="2C33F1FC" w14:textId="77777777" w:rsidR="00411E02" w:rsidRDefault="00411E02" w:rsidP="00411E02">
      <w:pPr>
        <w:jc w:val="center"/>
      </w:pPr>
    </w:p>
    <w:p w14:paraId="5A90A002" w14:textId="77777777" w:rsidR="00411E02" w:rsidRDefault="00411E02" w:rsidP="00411E02">
      <w:pPr>
        <w:jc w:val="center"/>
      </w:pPr>
    </w:p>
    <w:p w14:paraId="27853475" w14:textId="77777777" w:rsidR="00411E02" w:rsidRDefault="00411E02" w:rsidP="00411E02">
      <w:pPr>
        <w:jc w:val="center"/>
      </w:pPr>
    </w:p>
    <w:p w14:paraId="1FE08FB7" w14:textId="77777777" w:rsidR="00411E02" w:rsidRDefault="00411E02" w:rsidP="00411E02">
      <w:pPr>
        <w:jc w:val="center"/>
      </w:pPr>
    </w:p>
    <w:p w14:paraId="72DFA908" w14:textId="77777777" w:rsidR="00411E02" w:rsidRDefault="00411E02" w:rsidP="00411E02">
      <w:pPr>
        <w:jc w:val="center"/>
      </w:pPr>
    </w:p>
    <w:p w14:paraId="6FB6E3C0" w14:textId="77777777" w:rsidR="00411E02" w:rsidRDefault="00411E02" w:rsidP="00411E02">
      <w:pPr>
        <w:jc w:val="center"/>
      </w:pPr>
    </w:p>
    <w:p w14:paraId="4183FFBC" w14:textId="77777777" w:rsidR="00411E02" w:rsidRDefault="00411E02" w:rsidP="00411E02">
      <w:pPr>
        <w:jc w:val="center"/>
      </w:pPr>
    </w:p>
    <w:p w14:paraId="365E82E5" w14:textId="77777777" w:rsidR="00411E02" w:rsidRDefault="00411E02" w:rsidP="00411E02">
      <w:pPr>
        <w:jc w:val="center"/>
      </w:pPr>
    </w:p>
    <w:p w14:paraId="32777667" w14:textId="7FF6B3D9" w:rsidR="00B21B0E" w:rsidRDefault="00411E02" w:rsidP="00411E02">
      <w:pPr>
        <w:jc w:val="center"/>
      </w:pPr>
      <w:r>
        <w:t>Considering International Markets</w:t>
      </w:r>
    </w:p>
    <w:p w14:paraId="31390C50" w14:textId="1F8FDA92" w:rsidR="00411E02" w:rsidRDefault="00411E02" w:rsidP="00411E02">
      <w:pPr>
        <w:jc w:val="center"/>
      </w:pPr>
      <w:r>
        <w:t>Name</w:t>
      </w:r>
    </w:p>
    <w:p w14:paraId="279FCC16" w14:textId="6BB41F3A" w:rsidR="00411E02" w:rsidRDefault="00411E02" w:rsidP="00411E02">
      <w:pPr>
        <w:jc w:val="center"/>
      </w:pPr>
      <w:r>
        <w:t>Institution</w:t>
      </w:r>
    </w:p>
    <w:p w14:paraId="781EF6D1" w14:textId="56EFAEC7" w:rsidR="00F20F24" w:rsidRDefault="00F20F24" w:rsidP="00411E02">
      <w:pPr>
        <w:jc w:val="center"/>
      </w:pPr>
    </w:p>
    <w:p w14:paraId="4410F610" w14:textId="59BCA19F" w:rsidR="00F20F24" w:rsidRDefault="00F20F24" w:rsidP="00411E02">
      <w:pPr>
        <w:jc w:val="center"/>
      </w:pPr>
    </w:p>
    <w:p w14:paraId="34913A7D" w14:textId="427D8C33" w:rsidR="00F20F24" w:rsidRDefault="00F20F24" w:rsidP="00411E02">
      <w:pPr>
        <w:jc w:val="center"/>
      </w:pPr>
    </w:p>
    <w:p w14:paraId="6578629B" w14:textId="566BCB98" w:rsidR="00F20F24" w:rsidRDefault="00F20F24" w:rsidP="00411E02">
      <w:pPr>
        <w:jc w:val="center"/>
      </w:pPr>
    </w:p>
    <w:p w14:paraId="006E66A8" w14:textId="2664E5BE" w:rsidR="00F20F24" w:rsidRDefault="00F20F24" w:rsidP="00411E02">
      <w:pPr>
        <w:jc w:val="center"/>
      </w:pPr>
    </w:p>
    <w:p w14:paraId="0E1F6995" w14:textId="77777777" w:rsidR="004F7391" w:rsidRDefault="004F7391" w:rsidP="00411E02">
      <w:pPr>
        <w:jc w:val="center"/>
      </w:pPr>
    </w:p>
    <w:p w14:paraId="07CE7209" w14:textId="66223153" w:rsidR="00F20F24" w:rsidRDefault="00663FFC" w:rsidP="00411E02">
      <w:pPr>
        <w:jc w:val="center"/>
      </w:pPr>
      <w:r>
        <w:lastRenderedPageBreak/>
        <w:t>Considering International Markets</w:t>
      </w:r>
    </w:p>
    <w:p w14:paraId="339110B0" w14:textId="77777777" w:rsidR="004F7391" w:rsidRDefault="004F7391" w:rsidP="004F7391">
      <w:pPr>
        <w:jc w:val="center"/>
        <w:rPr>
          <w:b/>
          <w:bCs/>
        </w:rPr>
      </w:pPr>
      <w:r>
        <w:rPr>
          <w:b/>
          <w:bCs/>
        </w:rPr>
        <w:t>Introduction</w:t>
      </w:r>
    </w:p>
    <w:p w14:paraId="5F39EF66" w14:textId="1AB9188F" w:rsidR="004F7391" w:rsidRDefault="004F7391" w:rsidP="004F7391">
      <w:pPr>
        <w:spacing w:line="360" w:lineRule="auto"/>
      </w:pPr>
      <w:r>
        <w:t xml:space="preserve">            Companies considering international markets should evaluate several factors and develop strategies that can enable them </w:t>
      </w:r>
      <w:r w:rsidR="008829E4">
        <w:t xml:space="preserve">to </w:t>
      </w:r>
      <w:r>
        <w:t xml:space="preserve">succeed when going </w:t>
      </w:r>
      <w:r w:rsidR="008829E4">
        <w:t>glob</w:t>
      </w:r>
      <w:r>
        <w:t xml:space="preserve">al. When companies move into international markets, they move to a new environment with </w:t>
      </w:r>
      <w:r w:rsidR="008829E4">
        <w:t xml:space="preserve">a </w:t>
      </w:r>
      <w:r>
        <w:t>diverse customer base, different laws and regulations,</w:t>
      </w:r>
      <w:r w:rsidR="007C4469">
        <w:t xml:space="preserve"> </w:t>
      </w:r>
      <w:r>
        <w:t>level</w:t>
      </w:r>
      <w:r w:rsidR="008829E4">
        <w:t>s</w:t>
      </w:r>
      <w:r>
        <w:t xml:space="preserve"> of competition, </w:t>
      </w:r>
      <w:r w:rsidR="007C4469">
        <w:t xml:space="preserve"> and </w:t>
      </w:r>
      <w:r>
        <w:t xml:space="preserve">social and economic practices. Therefore, before venturing into international markets, companies should consider the various factors </w:t>
      </w:r>
      <w:r w:rsidR="007C4469">
        <w:t>they</w:t>
      </w:r>
      <w:r>
        <w:t xml:space="preserve"> shall face and make feasible decisions. </w:t>
      </w:r>
      <w:r w:rsidR="00374F03">
        <w:t>Consider Batter Blaster Ltd of S</w:t>
      </w:r>
      <w:r w:rsidR="00332688">
        <w:t>e</w:t>
      </w:r>
      <w:r w:rsidR="00374F03">
        <w:t>oul</w:t>
      </w:r>
      <w:r w:rsidR="00332688">
        <w:t>, South Korea</w:t>
      </w:r>
      <w:r w:rsidR="008829E4">
        <w:t>,</w:t>
      </w:r>
      <w:r w:rsidR="00332688">
        <w:t xml:space="preserve"> considering moving its products into the international market. </w:t>
      </w:r>
      <w:r w:rsidR="00BD2E5C">
        <w:t>The following</w:t>
      </w:r>
      <w:r w:rsidR="001D3524">
        <w:t xml:space="preserve"> are the factors that the company should consider when moving into the international market</w:t>
      </w:r>
    </w:p>
    <w:p w14:paraId="31D84D1E" w14:textId="2EB5678E" w:rsidR="00BD2E5C" w:rsidRDefault="00237F63" w:rsidP="004F7391">
      <w:pPr>
        <w:spacing w:line="360" w:lineRule="auto"/>
        <w:rPr>
          <w:b/>
          <w:bCs/>
        </w:rPr>
      </w:pPr>
      <w:r>
        <w:rPr>
          <w:b/>
          <w:bCs/>
        </w:rPr>
        <w:t>Economic Factors</w:t>
      </w:r>
    </w:p>
    <w:p w14:paraId="00527C05" w14:textId="4F61CC91" w:rsidR="001D3524" w:rsidRDefault="00CA5397" w:rsidP="004F7391">
      <w:pPr>
        <w:spacing w:line="360" w:lineRule="auto"/>
      </w:pPr>
      <w:r>
        <w:rPr>
          <w:b/>
          <w:bCs/>
        </w:rPr>
        <w:t xml:space="preserve">      </w:t>
      </w:r>
      <w:r w:rsidR="008829E4">
        <w:t>The i</w:t>
      </w:r>
      <w:r>
        <w:t>nternationalization of companies presents both opportunities and challenges.</w:t>
      </w:r>
      <w:r w:rsidR="004B2D90">
        <w:t xml:space="preserve"> Economic factors that affect companies moving into the international market are such as the quality of goods acceptable internationally, </w:t>
      </w:r>
      <w:r w:rsidR="002D1BA1">
        <w:t xml:space="preserve">pricing, and </w:t>
      </w:r>
      <w:r w:rsidR="004B2D90">
        <w:t>competition from other inter</w:t>
      </w:r>
      <w:r w:rsidR="005B2487">
        <w:t xml:space="preserve">national companies. </w:t>
      </w:r>
      <w:r>
        <w:t xml:space="preserve"> </w:t>
      </w:r>
      <w:r w:rsidR="00271D9E">
        <w:t>When companies move international</w:t>
      </w:r>
      <w:r w:rsidR="008829E4">
        <w:t>ly</w:t>
      </w:r>
      <w:r w:rsidR="00271D9E">
        <w:t xml:space="preserve">, they encounter diverse </w:t>
      </w:r>
      <w:r w:rsidR="001262FB">
        <w:t xml:space="preserve">customers who have different abilities to pay. </w:t>
      </w:r>
      <w:r w:rsidR="009D0F20">
        <w:t>Companies moving into international business should evaluate the prospective clients</w:t>
      </w:r>
      <w:r w:rsidR="007C4469">
        <w:t xml:space="preserve"> </w:t>
      </w:r>
      <w:r w:rsidR="009D0F20">
        <w:t xml:space="preserve">and determine </w:t>
      </w:r>
      <w:r w:rsidR="008829E4">
        <w:t xml:space="preserve">which populations are likely to consume their products. Therefore, as </w:t>
      </w:r>
      <w:r w:rsidR="002D1BA1">
        <w:t xml:space="preserve">Batter </w:t>
      </w:r>
      <w:r w:rsidR="008829E4">
        <w:t xml:space="preserve">Blaster Ltd plans to move internationally, it should develop a product that the target market is expected to purchase and meet its targets. Even the leading international companies find challenges when expanding to new markets. For example, after world war II, Japan’s auto exports found it hard to penetrate the international </w:t>
      </w:r>
      <w:r w:rsidR="00781C73">
        <w:t xml:space="preserve">market. The failure was </w:t>
      </w:r>
      <w:r w:rsidR="00CF0C08">
        <w:t>primarily</w:t>
      </w:r>
      <w:r w:rsidR="00781C73">
        <w:t xml:space="preserve"> due to </w:t>
      </w:r>
      <w:r w:rsidR="00CF0C08">
        <w:t xml:space="preserve">the </w:t>
      </w:r>
      <w:r w:rsidR="00781C73">
        <w:t xml:space="preserve">unacceptability of the products </w:t>
      </w:r>
      <w:r w:rsidR="00CF0C08">
        <w:t xml:space="preserve">because of poor quality. However, </w:t>
      </w:r>
      <w:r w:rsidR="00781C73">
        <w:t xml:space="preserve"> </w:t>
      </w:r>
      <w:r w:rsidR="00CF0C08">
        <w:t xml:space="preserve">after a series of market research and product improvement, </w:t>
      </w:r>
      <w:r w:rsidR="00EE0741">
        <w:t>the demand for its products in the international markets has significantly improved.</w:t>
      </w:r>
      <w:r w:rsidR="00507636">
        <w:t xml:space="preserve"> A consumer survey in 2012 ranked Subaru as the best quality auto</w:t>
      </w:r>
      <w:r w:rsidR="004B2D90">
        <w:t xml:space="preserve"> product compared to Mazda, Honda, Toyota, and Nissan. </w:t>
      </w:r>
      <w:r w:rsidR="002D1BA1">
        <w:t>Batter Blaster Ltd should do market research and establish the quality of its product that it should offer into the international market to operate profitably and meet its sales target.</w:t>
      </w:r>
    </w:p>
    <w:p w14:paraId="72364049" w14:textId="12E51490" w:rsidR="00F134A0" w:rsidRDefault="004D1141" w:rsidP="004F7391">
      <w:pPr>
        <w:spacing w:line="360" w:lineRule="auto"/>
      </w:pPr>
      <w:r>
        <w:lastRenderedPageBreak/>
        <w:t xml:space="preserve">        </w:t>
      </w:r>
      <w:r w:rsidR="002D1BA1">
        <w:t xml:space="preserve">Companies moving into the international market are subject to international pricing. For example, if Batter Blaster plans to sell its product in the United States, the pricing of its products should match that of similar products in the US. </w:t>
      </w:r>
      <w:r w:rsidR="001E0529">
        <w:t xml:space="preserve">The company should research the prevailing prices in the markets it intends to venture and determine if it can operate profitably selling at those prices. </w:t>
      </w:r>
      <w:r>
        <w:t xml:space="preserve">The company should consider venturing only in those markets that can make it break even. Some of the giant firms in the international market are forced to exit markets that do to contribute positively to their profitability. For example, Walmart Ltd recently exited the German market because consumers could access similar products at </w:t>
      </w:r>
      <w:r w:rsidR="00F134A0">
        <w:t>low</w:t>
      </w:r>
      <w:r>
        <w:t xml:space="preserve">er prices from </w:t>
      </w:r>
      <w:r w:rsidR="00F134A0">
        <w:t xml:space="preserve">Hard Discounters Ltd. Besides, most customers in German prefer buying items in several small shops instead of </w:t>
      </w:r>
      <w:r w:rsidR="0096447D">
        <w:t>obtain</w:t>
      </w:r>
      <w:r w:rsidR="00F134A0">
        <w:t xml:space="preserve">ing all requirements under one roof. </w:t>
      </w:r>
      <w:r w:rsidR="0096447D">
        <w:t xml:space="preserve">The most successful companies in the international market are those that </w:t>
      </w:r>
      <w:r w:rsidR="007C4469">
        <w:t xml:space="preserve">have </w:t>
      </w:r>
      <w:r w:rsidR="0096447D">
        <w:t>developed a competitive advantage of its products over other traders. Therefore, Batter Blaster ltd should research to ensure that it produces the right quality products</w:t>
      </w:r>
      <w:r w:rsidR="007C4469">
        <w:t xml:space="preserve"> with</w:t>
      </w:r>
      <w:r w:rsidR="0096447D">
        <w:t xml:space="preserve"> proper pricing, </w:t>
      </w:r>
      <w:r w:rsidR="007C4469">
        <w:t>that</w:t>
      </w:r>
      <w:r w:rsidR="0096447D">
        <w:t xml:space="preserve"> can compete effectively in the market</w:t>
      </w:r>
      <w:r w:rsidR="007C4469">
        <w:t>s</w:t>
      </w:r>
      <w:r w:rsidR="0096447D">
        <w:t xml:space="preserve"> it intends to exploit.</w:t>
      </w:r>
    </w:p>
    <w:p w14:paraId="6A68ADFD" w14:textId="381A32C2" w:rsidR="0096447D" w:rsidRDefault="0096447D" w:rsidP="004F7391">
      <w:pPr>
        <w:spacing w:line="360" w:lineRule="auto"/>
        <w:rPr>
          <w:b/>
          <w:bCs/>
        </w:rPr>
      </w:pPr>
      <w:r>
        <w:rPr>
          <w:b/>
          <w:bCs/>
        </w:rPr>
        <w:t>Social-Cultural Factors</w:t>
      </w:r>
    </w:p>
    <w:p w14:paraId="601A1BB5" w14:textId="372DB5AD" w:rsidR="0096447D" w:rsidRDefault="0096447D" w:rsidP="004F7391">
      <w:pPr>
        <w:spacing w:line="360" w:lineRule="auto"/>
      </w:pPr>
      <w:r>
        <w:rPr>
          <w:b/>
          <w:bCs/>
        </w:rPr>
        <w:t xml:space="preserve">       </w:t>
      </w:r>
      <w:r>
        <w:t>The international market consists of diverse cultures that have similarities and differences across countries. Companies moving into the international market must analyze the social and cultural practices of countries they intend to conduct business. For instance, the analysis should enable Batter Blaster Ltd to tailor its products to meet the</w:t>
      </w:r>
      <w:r w:rsidR="00E66D76">
        <w:t xml:space="preserve"> </w:t>
      </w:r>
      <w:r>
        <w:t xml:space="preserve">social and </w:t>
      </w:r>
      <w:r w:rsidR="00E66D76">
        <w:t>cultural requirements of various countries. The main challenge that interna</w:t>
      </w:r>
      <w:r w:rsidR="00497983">
        <w:t>tional</w:t>
      </w:r>
      <w:r w:rsidR="00E66D76">
        <w:t xml:space="preserve"> businesses encounter </w:t>
      </w:r>
      <w:r w:rsidR="00D71151">
        <w:t xml:space="preserve">when satisfying cultural requirements is that most cultural factors are hidden and </w:t>
      </w:r>
      <w:r w:rsidR="00497983">
        <w:t xml:space="preserve">hard to fathom at a glance. Also, these practices are hereditary, and there is no formal way of understanding them. However, with time, businesses learn them and become acquainted just like the insiders. </w:t>
      </w:r>
      <w:r w:rsidR="00691079">
        <w:t>Social-cultural practices that affect enterprises moving into the international market include; beliefs, attitudes and values, religion, aesthetics,  dietary preferences, language, and communication.</w:t>
      </w:r>
      <w:r w:rsidR="00877AC1">
        <w:t xml:space="preserve"> As it plans to moves internationally, Batter Blaster Ltd should conduct a survey and understand </w:t>
      </w:r>
      <w:r w:rsidR="007C4469">
        <w:t xml:space="preserve">the </w:t>
      </w:r>
      <w:r w:rsidR="00877AC1">
        <w:t xml:space="preserve">countries whose social-cultural practices match its products. </w:t>
      </w:r>
      <w:r w:rsidR="00656840">
        <w:t xml:space="preserve">It should identify the countries whose beliefs promote the consumption of its products. For example, KFC Ltd has prospered in Muslim countries due to their strong </w:t>
      </w:r>
      <w:r w:rsidR="007C4469">
        <w:t>confidence</w:t>
      </w:r>
      <w:r w:rsidR="00656840">
        <w:t xml:space="preserve"> in Yum brands. Domino’s pizza withdrew its operations from Italy because Italians perceived it to be more of an American brand. However, the company </w:t>
      </w:r>
      <w:r w:rsidR="00656840">
        <w:lastRenderedPageBreak/>
        <w:t xml:space="preserve">succeeded in India </w:t>
      </w:r>
      <w:r w:rsidR="007C4469">
        <w:t xml:space="preserve">with pizza </w:t>
      </w:r>
      <w:r w:rsidR="00656840">
        <w:t>spiced up with peppy paneer and other pepper types.</w:t>
      </w:r>
      <w:r w:rsidR="00FB3B89">
        <w:t xml:space="preserve"> Therefore, Batter Blaster should research how it can customize its product to appease to various cultures.</w:t>
      </w:r>
    </w:p>
    <w:p w14:paraId="12B5AFB9" w14:textId="746DABFD" w:rsidR="00093EBF" w:rsidRDefault="00093EBF" w:rsidP="004F7391">
      <w:pPr>
        <w:spacing w:line="360" w:lineRule="auto"/>
        <w:rPr>
          <w:b/>
          <w:bCs/>
        </w:rPr>
      </w:pPr>
      <w:r>
        <w:rPr>
          <w:b/>
          <w:bCs/>
        </w:rPr>
        <w:t>Political and Legal Factors</w:t>
      </w:r>
    </w:p>
    <w:p w14:paraId="2E6BFEB3" w14:textId="2B64722C" w:rsidR="00093EBF" w:rsidRDefault="00093EBF" w:rsidP="004F7391">
      <w:pPr>
        <w:spacing w:line="360" w:lineRule="auto"/>
      </w:pPr>
      <w:r>
        <w:rPr>
          <w:b/>
          <w:bCs/>
        </w:rPr>
        <w:t xml:space="preserve">        </w:t>
      </w:r>
      <w:r>
        <w:t xml:space="preserve">International businesses operate in diverse political environments with different governing institutions, political parties, and institutions through which the people and their representatives exercise power.  </w:t>
      </w:r>
      <w:r w:rsidR="00070271">
        <w:t>Each country has its political culture that defines the relationship between individuals, corporations</w:t>
      </w:r>
      <w:r w:rsidR="00976F71">
        <w:t>,</w:t>
      </w:r>
      <w:r w:rsidR="00070271">
        <w:t xml:space="preserve"> and the political system. </w:t>
      </w:r>
      <w:r w:rsidR="00976F71">
        <w:t xml:space="preserve">Any organization intending to start operations in a foreign country should keenly study the political structure in that country and analyze the various factors arising from its political systems. </w:t>
      </w:r>
      <w:r w:rsidR="00FC5B90">
        <w:t xml:space="preserve">It should learn the influence of the country’s government towards creating a stable business environment. Governments affect the business environment through its sovereignty, taxes, political risk, expropriations, and the threat to dilution of equity. Countries belong to various classes depending on their level of development. We have; developing countries, newly industrialized and industrialized nations. Most governments in developing countries adopt protective policies to safeguard their infant industries. Sometimes governments take measures to encourage business with their trade partners while introducing trade barriers to other countries. Some countries present political risks due to </w:t>
      </w:r>
      <w:r w:rsidR="00ED4B98">
        <w:t xml:space="preserve">the </w:t>
      </w:r>
      <w:r w:rsidR="00FC5B90">
        <w:t xml:space="preserve">instability of </w:t>
      </w:r>
      <w:r w:rsidR="00ED4B98">
        <w:t xml:space="preserve">their governing bodies. One of the most significant challenges that </w:t>
      </w:r>
      <w:r w:rsidR="00437144">
        <w:t>international firms face</w:t>
      </w:r>
      <w:r w:rsidR="00ED4B98">
        <w:t xml:space="preserve"> arise from the unpredictability of the</w:t>
      </w:r>
      <w:r w:rsidR="00437144">
        <w:t xml:space="preserve"> political</w:t>
      </w:r>
      <w:r w:rsidR="00ED4B98">
        <w:t xml:space="preserve"> environment in which they operate. </w:t>
      </w:r>
      <w:r w:rsidR="00437144">
        <w:t>One day, a business may be acceptable in a nation; the following day, the political class make laws vilifying its operations. Batter Blaster Ltd should study the political environment of the countries it expects to start operations and carefully pick countries that have a favorable political and legal environment for doing business.</w:t>
      </w:r>
    </w:p>
    <w:p w14:paraId="477CC1C0" w14:textId="377CF25C" w:rsidR="00437144" w:rsidRDefault="00437144" w:rsidP="004F7391">
      <w:pPr>
        <w:spacing w:line="360" w:lineRule="auto"/>
        <w:rPr>
          <w:b/>
          <w:bCs/>
        </w:rPr>
      </w:pPr>
      <w:r>
        <w:rPr>
          <w:b/>
          <w:bCs/>
        </w:rPr>
        <w:t>Technical Factors</w:t>
      </w:r>
    </w:p>
    <w:p w14:paraId="343399CA" w14:textId="66A36AB4" w:rsidR="00656840" w:rsidRPr="0096447D" w:rsidRDefault="00437144" w:rsidP="004F7391">
      <w:pPr>
        <w:spacing w:line="360" w:lineRule="auto"/>
      </w:pPr>
      <w:r>
        <w:rPr>
          <w:b/>
          <w:bCs/>
        </w:rPr>
        <w:t xml:space="preserve">       </w:t>
      </w:r>
      <w:r>
        <w:t xml:space="preserve">The levels of competition in international business require that businesses employ the latest technology in the production and distribution of their products. Companies that have prospered in international trade such as Toyota, Ford, Diageo, Boeing, FedEx, Caterpillar Ltd have heavily invested in modern technological methods of production. </w:t>
      </w:r>
      <w:r w:rsidR="000847DF">
        <w:t xml:space="preserve">Most global companies use the electronic data interchange(EDI) that allows a business’ units to send orders, invoices, and perform business transactions among each other electronically as well as with external </w:t>
      </w:r>
      <w:r w:rsidR="000847DF">
        <w:lastRenderedPageBreak/>
        <w:t xml:space="preserve">organizations. EDI enables all units of a specific company to communicate and operate uniformly. </w:t>
      </w:r>
      <w:r w:rsidR="00497314">
        <w:t xml:space="preserve">Besides, it connects companies to their clients and facilitates efficient management of stock and inventory replenishment. </w:t>
      </w:r>
      <w:r w:rsidR="007C4469">
        <w:t>EDI has a sub-function known as efficient consumer response(ECR) that closely links vendors and retailers for effective stock replenishment. The application of modern technology enables global companies to apply economies of scale in their operations. Batter Blaster Ltd should research on the latest business technology in the countries it intends to venture and establish the necessary structure that can allow it to operate using modern, efficient methods of production and distribution. Unless a company can match the latest innovations in the market, it cannot survive in international business.</w:t>
      </w:r>
    </w:p>
    <w:p w14:paraId="59BEE733" w14:textId="5CB1F4B4" w:rsidR="0096447D" w:rsidRPr="007C4469" w:rsidRDefault="007C4469" w:rsidP="004F7391">
      <w:pPr>
        <w:spacing w:line="360" w:lineRule="auto"/>
        <w:rPr>
          <w:b/>
          <w:bCs/>
        </w:rPr>
      </w:pPr>
      <w:r w:rsidRPr="007C4469">
        <w:rPr>
          <w:b/>
          <w:bCs/>
        </w:rPr>
        <w:t>Conclusion</w:t>
      </w:r>
    </w:p>
    <w:p w14:paraId="2834AB69" w14:textId="22D35C41" w:rsidR="0096447D" w:rsidRPr="007C4469" w:rsidRDefault="007C4469" w:rsidP="004F7391">
      <w:pPr>
        <w:spacing w:line="360" w:lineRule="auto"/>
      </w:pPr>
      <w:r>
        <w:rPr>
          <w:b/>
          <w:bCs/>
        </w:rPr>
        <w:t xml:space="preserve">       </w:t>
      </w:r>
      <w:r>
        <w:t>The main factors that affect organizations starting international operations are economic, political and legal, technical, and social-cultural. Before moving internationally, businesses should analyze each of these factors in the countries they expect to begin operations and venture in only the ones that they are likely to operate feasibly.</w:t>
      </w:r>
    </w:p>
    <w:p w14:paraId="57E43F78" w14:textId="77777777" w:rsidR="0096447D" w:rsidRPr="00CA5397" w:rsidRDefault="0096447D" w:rsidP="004F7391">
      <w:pPr>
        <w:spacing w:line="360" w:lineRule="auto"/>
      </w:pPr>
    </w:p>
    <w:p w14:paraId="3DA3A56A" w14:textId="2AF9F078" w:rsidR="00237F63" w:rsidRPr="00237F63" w:rsidRDefault="00237F63" w:rsidP="004F7391">
      <w:pPr>
        <w:spacing w:line="360" w:lineRule="auto"/>
      </w:pPr>
      <w:r>
        <w:t xml:space="preserve">       </w:t>
      </w:r>
    </w:p>
    <w:p w14:paraId="48CB1FD5" w14:textId="77777777" w:rsidR="004F7391" w:rsidRDefault="004F7391" w:rsidP="00411E02">
      <w:pPr>
        <w:jc w:val="center"/>
      </w:pPr>
    </w:p>
    <w:p w14:paraId="5C400248" w14:textId="25F2AC11" w:rsidR="00663FFC" w:rsidRDefault="00663FFC" w:rsidP="00411E02">
      <w:pPr>
        <w:jc w:val="center"/>
      </w:pPr>
    </w:p>
    <w:p w14:paraId="6D9E8E26" w14:textId="76C030ED" w:rsidR="00411E02" w:rsidRDefault="00411E02" w:rsidP="00411E02">
      <w:pPr>
        <w:jc w:val="center"/>
      </w:pPr>
    </w:p>
    <w:p w14:paraId="4621EE4E" w14:textId="1EC00A11" w:rsidR="00411E02" w:rsidRDefault="00411E02" w:rsidP="00411E02">
      <w:pPr>
        <w:jc w:val="center"/>
      </w:pPr>
    </w:p>
    <w:p w14:paraId="484EFEF3" w14:textId="199782C7" w:rsidR="00411E02" w:rsidRDefault="00411E02" w:rsidP="00411E02">
      <w:pPr>
        <w:jc w:val="center"/>
      </w:pPr>
    </w:p>
    <w:p w14:paraId="6480BF3E" w14:textId="3A359B25" w:rsidR="00411E02" w:rsidRDefault="00411E02" w:rsidP="00411E02">
      <w:pPr>
        <w:jc w:val="center"/>
      </w:pPr>
    </w:p>
    <w:p w14:paraId="358DAA51" w14:textId="16CBB108" w:rsidR="00411E02" w:rsidRDefault="00411E02" w:rsidP="00411E02">
      <w:pPr>
        <w:jc w:val="center"/>
      </w:pPr>
    </w:p>
    <w:p w14:paraId="1F533DF3" w14:textId="577C560A" w:rsidR="00411E02" w:rsidRDefault="00411E02" w:rsidP="00411E02">
      <w:pPr>
        <w:jc w:val="center"/>
      </w:pPr>
    </w:p>
    <w:p w14:paraId="57FD9167" w14:textId="77777777" w:rsidR="00411E02" w:rsidRDefault="00411E02" w:rsidP="00411E02">
      <w:pPr>
        <w:jc w:val="center"/>
      </w:pPr>
    </w:p>
    <w:sectPr w:rsidR="00411E02" w:rsidSect="00A802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E479F" w14:textId="77777777" w:rsidR="00872C40" w:rsidRDefault="00872C40" w:rsidP="000647C8">
      <w:pPr>
        <w:spacing w:after="0" w:line="240" w:lineRule="auto"/>
      </w:pPr>
      <w:r>
        <w:separator/>
      </w:r>
    </w:p>
  </w:endnote>
  <w:endnote w:type="continuationSeparator" w:id="0">
    <w:p w14:paraId="3D2D49D5" w14:textId="77777777" w:rsidR="00872C40" w:rsidRDefault="00872C40" w:rsidP="0006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0C60E2" w14:textId="77777777" w:rsidR="00872C40" w:rsidRDefault="00872C40" w:rsidP="000647C8">
      <w:pPr>
        <w:spacing w:after="0" w:line="240" w:lineRule="auto"/>
      </w:pPr>
      <w:r>
        <w:separator/>
      </w:r>
    </w:p>
  </w:footnote>
  <w:footnote w:type="continuationSeparator" w:id="0">
    <w:p w14:paraId="77239998" w14:textId="77777777" w:rsidR="00872C40" w:rsidRDefault="00872C40" w:rsidP="00064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079C7" w14:textId="42F262D0" w:rsidR="00A53691" w:rsidRDefault="00A53691">
    <w:pPr>
      <w:pStyle w:val="Header"/>
      <w:jc w:val="right"/>
    </w:pPr>
    <w:r>
      <w:t>CONSIDE</w:t>
    </w:r>
    <w:r w:rsidR="00663FFC">
      <w:t xml:space="preserve">RING INTERNATIONAL MARKETS                                                                         </w:t>
    </w:r>
    <w:sdt>
      <w:sdtPr>
        <w:id w:val="-1541278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5193">
          <w:rPr>
            <w:noProof/>
          </w:rPr>
          <w:t>6</w:t>
        </w:r>
        <w:r>
          <w:rPr>
            <w:noProof/>
          </w:rPr>
          <w:fldChar w:fldCharType="end"/>
        </w:r>
      </w:sdtContent>
    </w:sdt>
  </w:p>
  <w:p w14:paraId="1D09C049" w14:textId="77777777" w:rsidR="00A53691" w:rsidRDefault="00A536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9FF5D" w14:textId="3448E53E" w:rsidR="00A8029C" w:rsidRDefault="00F20F24">
    <w:pPr>
      <w:pStyle w:val="Header"/>
      <w:jc w:val="right"/>
    </w:pPr>
    <w:r>
      <w:t xml:space="preserve">Running head: CONSIDERING INTERNATIONAL MARKETS                                                </w:t>
    </w:r>
    <w:sdt>
      <w:sdtPr>
        <w:id w:val="251479818"/>
        <w:docPartObj>
          <w:docPartGallery w:val="Page Numbers (Top of Page)"/>
          <w:docPartUnique/>
        </w:docPartObj>
      </w:sdtPr>
      <w:sdtEndPr>
        <w:rPr>
          <w:noProof/>
        </w:rPr>
      </w:sdtEndPr>
      <w:sdtContent>
        <w:r w:rsidR="00A8029C">
          <w:fldChar w:fldCharType="begin"/>
        </w:r>
        <w:r w:rsidR="00A8029C">
          <w:instrText xml:space="preserve"> PAGE   \* MERGEFORMAT </w:instrText>
        </w:r>
        <w:r w:rsidR="00A8029C">
          <w:fldChar w:fldCharType="separate"/>
        </w:r>
        <w:r w:rsidR="00185193">
          <w:rPr>
            <w:noProof/>
          </w:rPr>
          <w:t>1</w:t>
        </w:r>
        <w:r w:rsidR="00A8029C">
          <w:rPr>
            <w:noProof/>
          </w:rPr>
          <w:fldChar w:fldCharType="end"/>
        </w:r>
      </w:sdtContent>
    </w:sdt>
  </w:p>
  <w:p w14:paraId="505F7A4D" w14:textId="77777777" w:rsidR="00A8029C" w:rsidRDefault="00A802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tTAyMjc2tDQ1MDJQ0lEKTi0uzszPAykwrgUAuK6TKiwAAAA="/>
  </w:docVars>
  <w:rsids>
    <w:rsidRoot w:val="000647C8"/>
    <w:rsid w:val="00014D80"/>
    <w:rsid w:val="000633EE"/>
    <w:rsid w:val="000647C8"/>
    <w:rsid w:val="00070271"/>
    <w:rsid w:val="000847DF"/>
    <w:rsid w:val="00092EC4"/>
    <w:rsid w:val="00093EBF"/>
    <w:rsid w:val="001031C7"/>
    <w:rsid w:val="001262FB"/>
    <w:rsid w:val="00154CD5"/>
    <w:rsid w:val="00185193"/>
    <w:rsid w:val="001D3524"/>
    <w:rsid w:val="001E0529"/>
    <w:rsid w:val="002174E9"/>
    <w:rsid w:val="00237F63"/>
    <w:rsid w:val="00265205"/>
    <w:rsid w:val="00271D9E"/>
    <w:rsid w:val="002D1BA1"/>
    <w:rsid w:val="002D555F"/>
    <w:rsid w:val="00332688"/>
    <w:rsid w:val="00374F03"/>
    <w:rsid w:val="00411E02"/>
    <w:rsid w:val="00437144"/>
    <w:rsid w:val="00497314"/>
    <w:rsid w:val="00497983"/>
    <w:rsid w:val="004B2D90"/>
    <w:rsid w:val="004D1141"/>
    <w:rsid w:val="004F7391"/>
    <w:rsid w:val="00507636"/>
    <w:rsid w:val="00566C58"/>
    <w:rsid w:val="005B2487"/>
    <w:rsid w:val="006147EA"/>
    <w:rsid w:val="00656840"/>
    <w:rsid w:val="00663FFC"/>
    <w:rsid w:val="00691079"/>
    <w:rsid w:val="00750AA5"/>
    <w:rsid w:val="007719A1"/>
    <w:rsid w:val="00781C73"/>
    <w:rsid w:val="007929A9"/>
    <w:rsid w:val="007B65E2"/>
    <w:rsid w:val="007C4469"/>
    <w:rsid w:val="00872C40"/>
    <w:rsid w:val="00877AC1"/>
    <w:rsid w:val="008829E4"/>
    <w:rsid w:val="008A350E"/>
    <w:rsid w:val="00905ABC"/>
    <w:rsid w:val="00910220"/>
    <w:rsid w:val="0096447D"/>
    <w:rsid w:val="00976F71"/>
    <w:rsid w:val="009D0F20"/>
    <w:rsid w:val="00A53691"/>
    <w:rsid w:val="00A8029C"/>
    <w:rsid w:val="00B21B0E"/>
    <w:rsid w:val="00BD2E5C"/>
    <w:rsid w:val="00CA5397"/>
    <w:rsid w:val="00CF0C08"/>
    <w:rsid w:val="00D408DB"/>
    <w:rsid w:val="00D41959"/>
    <w:rsid w:val="00D71151"/>
    <w:rsid w:val="00E66D76"/>
    <w:rsid w:val="00ED4B98"/>
    <w:rsid w:val="00EE0741"/>
    <w:rsid w:val="00F134A0"/>
    <w:rsid w:val="00F20F24"/>
    <w:rsid w:val="00FB3B89"/>
    <w:rsid w:val="00FC5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52FF6"/>
  <w15:chartTrackingRefBased/>
  <w15:docId w15:val="{A1826CA0-5783-4FDB-A448-84E661B4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7C8"/>
  </w:style>
  <w:style w:type="paragraph" w:styleId="Footer">
    <w:name w:val="footer"/>
    <w:basedOn w:val="Normal"/>
    <w:link w:val="FooterChar"/>
    <w:uiPriority w:val="99"/>
    <w:unhideWhenUsed/>
    <w:rsid w:val="00064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Mutunga</dc:creator>
  <cp:keywords/>
  <dc:description/>
  <cp:lastModifiedBy>Vinnie</cp:lastModifiedBy>
  <cp:revision>2</cp:revision>
  <dcterms:created xsi:type="dcterms:W3CDTF">2020-05-04T15:15:00Z</dcterms:created>
  <dcterms:modified xsi:type="dcterms:W3CDTF">2020-05-04T15:15:00Z</dcterms:modified>
</cp:coreProperties>
</file>